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D3E05" w14:textId="753ED67E" w:rsidR="007D6DEA" w:rsidRPr="00712C0B" w:rsidRDefault="005C5940" w:rsidP="007D6DEA">
      <w:pPr>
        <w:tabs>
          <w:tab w:val="left" w:pos="1320"/>
          <w:tab w:val="center" w:pos="467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3CD05D5" wp14:editId="06B78707">
                <wp:simplePos x="0" y="0"/>
                <wp:positionH relativeFrom="column">
                  <wp:posOffset>5422900</wp:posOffset>
                </wp:positionH>
                <wp:positionV relativeFrom="paragraph">
                  <wp:posOffset>-320040</wp:posOffset>
                </wp:positionV>
                <wp:extent cx="1047750" cy="39052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3277D" w14:textId="6D567549" w:rsidR="00064E02" w:rsidRPr="002736A7" w:rsidRDefault="00064E02" w:rsidP="005C59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736A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CD05D5" id="สี่เหลี่ยมผืนผ้า 5" o:spid="_x0000_s1026" style="position:absolute;margin-left:427pt;margin-top:-25.2pt;width:82.5pt;height:30.7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" fillcolor="white [3201]" strokecolor="#70ad47 [3209]" strokeweight="1pt">
                <v:textbox>
                  <w:txbxContent>
                    <w:p w14:paraId="4DA3277D" w14:textId="6D567549" w:rsidR="00064E02" w:rsidRPr="002736A7" w:rsidRDefault="00064E02" w:rsidP="005C59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736A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072ED54F" w14:textId="12152BBF" w:rsidR="005C5940" w:rsidRDefault="005C5940" w:rsidP="005C5940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F35D45">
        <w:rPr>
          <w:rFonts w:ascii="TH SarabunIT๙" w:hAnsi="TH SarabunIT๙" w:cs="TH SarabunIT๙"/>
          <w:b/>
          <w:bCs/>
          <w:szCs w:val="32"/>
          <w:cs/>
        </w:rPr>
        <w:t>แบบประเด็น</w:t>
      </w:r>
      <w:r w:rsidRPr="008420A7">
        <w:rPr>
          <w:rFonts w:ascii="TH SarabunIT๙" w:hAnsi="TH SarabunIT๙" w:cs="TH SarabunIT๙"/>
          <w:b/>
          <w:bCs/>
          <w:szCs w:val="32"/>
          <w:cs/>
        </w:rPr>
        <w:t>การตรวจราชการแบบบูรณาการ</w:t>
      </w:r>
    </w:p>
    <w:p w14:paraId="2AB9E495" w14:textId="77777777" w:rsidR="005C5940" w:rsidRDefault="005C5940" w:rsidP="005C5940">
      <w:pPr>
        <w:jc w:val="center"/>
        <w:rPr>
          <w:rFonts w:ascii="TH SarabunIT๙" w:hAnsi="TH SarabunIT๙" w:cs="TH SarabunIT๙"/>
          <w:b/>
          <w:bCs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Cs w:val="32"/>
          <w:cs/>
        </w:rPr>
        <w:t>4</w:t>
      </w:r>
      <w:r>
        <w:rPr>
          <w:rFonts w:ascii="TH SarabunIT๙" w:hAnsi="TH SarabunIT๙" w:cs="TH SarabunIT๙"/>
          <w:b/>
          <w:bCs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๒</w:t>
      </w:r>
    </w:p>
    <w:p w14:paraId="3882FA67" w14:textId="3BE903AD" w:rsidR="005C5940" w:rsidRDefault="005C5940" w:rsidP="005C59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20A7">
        <w:rPr>
          <w:rFonts w:ascii="TH SarabunIT๙" w:hAnsi="TH SarabunIT๙" w:cs="TH SarabunIT๙"/>
          <w:b/>
          <w:bCs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Cs w:val="32"/>
          <w:cs/>
        </w:rPr>
        <w:t>คณะ</w:t>
      </w:r>
      <w:r w:rsidRPr="008420A7">
        <w:rPr>
          <w:rFonts w:ascii="TH SarabunIT๙" w:hAnsi="TH SarabunIT๙" w:cs="TH SarabunIT๙"/>
          <w:b/>
          <w:bCs/>
          <w:szCs w:val="32"/>
          <w:cs/>
        </w:rPr>
        <w:t>ผู้ตรวจราชการ</w:t>
      </w:r>
    </w:p>
    <w:p w14:paraId="4305FF2C" w14:textId="77777777" w:rsidR="007D6DEA" w:rsidRDefault="007D6DEA" w:rsidP="007D6DEA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420A7">
        <w:rPr>
          <w:rFonts w:ascii="TH SarabunIT๙" w:hAnsi="TH SarabunIT๙" w:cs="TH SarabunIT๙"/>
          <w:b/>
          <w:bCs/>
          <w:szCs w:val="32"/>
          <w:cs/>
        </w:rPr>
        <w:t xml:space="preserve">ประเด็นนโยบายสำคัญ : </w:t>
      </w:r>
      <w:r>
        <w:rPr>
          <w:rFonts w:ascii="TH SarabunIT๙" w:hAnsi="TH SarabunIT๙" w:cs="TH SarabunIT๙" w:hint="cs"/>
          <w:b/>
          <w:bCs/>
          <w:szCs w:val="32"/>
          <w:cs/>
        </w:rPr>
        <w:t>การส่งเสริมและพัฒนาอาชีพของประชาชนในโครงการ</w:t>
      </w:r>
      <w:r w:rsidRPr="000343E8">
        <w:rPr>
          <w:rFonts w:ascii="TH SarabunIT๙" w:hAnsi="TH SarabunIT๙" w:cs="TH SarabunIT๙"/>
          <w:b/>
          <w:bCs/>
          <w:szCs w:val="32"/>
          <w:cs/>
        </w:rPr>
        <w:t>การจัดที่ดินทำกินให้ชุมชน</w:t>
      </w:r>
    </w:p>
    <w:p w14:paraId="5638F603" w14:textId="323FA2A9" w:rsidR="005C5940" w:rsidRDefault="005C5940" w:rsidP="005C5940">
      <w:pPr>
        <w:spacing w:before="240"/>
        <w:jc w:val="center"/>
        <w:rPr>
          <w:rFonts w:ascii="TH SarabunIT๙" w:hAnsi="TH SarabunIT๙" w:cs="TH SarabunIT๙"/>
          <w:b/>
          <w:bCs/>
          <w:szCs w:val="32"/>
        </w:rPr>
      </w:pP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  <w:r w:rsidRPr="00F0435F">
        <w:rPr>
          <w:rFonts w:ascii="TH SarabunIT๙" w:hAnsi="TH SarabunIT๙" w:cs="TH SarabunIT๙"/>
        </w:rPr>
        <w:sym w:font="Wingdings" w:char="F0AC"/>
      </w:r>
    </w:p>
    <w:p w14:paraId="23620429" w14:textId="77777777" w:rsidR="007D6DEA" w:rsidRPr="00E33BDA" w:rsidRDefault="007D6DEA" w:rsidP="007D6D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4661E1" w14:textId="77777777" w:rsidR="007D6DEA" w:rsidRDefault="007D6DEA" w:rsidP="007D6DEA">
      <w:pPr>
        <w:tabs>
          <w:tab w:val="left" w:pos="567"/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 และ/หรือ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343E8">
        <w:rPr>
          <w:rFonts w:ascii="TH SarabunIT๙" w:hAnsi="TH SarabunIT๙" w:cs="TH SarabunIT๙"/>
          <w:sz w:val="32"/>
          <w:szCs w:val="32"/>
          <w:cs/>
        </w:rPr>
        <w:t>ผู้อำนวยการสำนักงานทรัพยากรธรรมชาติและสิ่งแวดล้อมจังหวัด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343E8">
        <w:rPr>
          <w:rFonts w:ascii="TH SarabunIT๙" w:hAnsi="TH SarabunIT๙" w:cs="TH SarabunIT๙"/>
          <w:sz w:val="32"/>
          <w:szCs w:val="32"/>
          <w:cs/>
        </w:rPr>
        <w:t>และ/หรือ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43E8">
        <w:rPr>
          <w:rFonts w:ascii="TH SarabunIT๙" w:hAnsi="TH SarabunIT๙" w:cs="TH SarabunIT๙"/>
          <w:sz w:val="32"/>
          <w:szCs w:val="32"/>
          <w:cs/>
        </w:rPr>
        <w:t>เจ้าพนักงานที่ดินจังหวัด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343E8">
        <w:rPr>
          <w:rFonts w:ascii="TH SarabunIT๙" w:hAnsi="TH SarabunIT๙" w:cs="TH SarabunIT๙"/>
          <w:sz w:val="32"/>
          <w:szCs w:val="32"/>
          <w:cs/>
        </w:rPr>
        <w:t>และ/หรือ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343E8">
        <w:rPr>
          <w:rFonts w:ascii="TH SarabunIT๙" w:hAnsi="TH SarabunIT๙" w:cs="TH SarabunIT๙"/>
          <w:sz w:val="32"/>
          <w:szCs w:val="32"/>
          <w:cs/>
        </w:rPr>
        <w:t>สหกรณ์จังหวัด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ในฐานะ</w:t>
      </w:r>
      <w:r w:rsidRPr="000343E8">
        <w:rPr>
          <w:rFonts w:ascii="TH SarabunIT๙" w:hAnsi="TH SarabunIT๙" w:cs="TH SarabunIT๙"/>
          <w:sz w:val="32"/>
          <w:szCs w:val="32"/>
          <w:cs/>
        </w:rPr>
        <w:t>อนุกรรมการและเลขานุการ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>ร่วมในคณะ</w:t>
      </w:r>
      <w:r w:rsidRPr="000343E8">
        <w:rPr>
          <w:rFonts w:ascii="TH SarabunIT๙" w:hAnsi="TH SarabunIT๙" w:cs="TH SarabunIT๙"/>
          <w:sz w:val="32"/>
          <w:szCs w:val="32"/>
          <w:cs/>
        </w:rPr>
        <w:t>อนุกรรมการนโยบายที่ดินจังหวัด (คทช.จังหวัด)</w:t>
      </w:r>
    </w:p>
    <w:p w14:paraId="6E705408" w14:textId="77777777" w:rsidR="005C5940" w:rsidRDefault="005C5940" w:rsidP="005C5940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66549730" w14:textId="77777777" w:rsidR="005C5940" w:rsidRPr="00BB0FF7" w:rsidRDefault="005C5940" w:rsidP="005C5940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6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11F2A7" w14:textId="77777777" w:rsidR="007D6DEA" w:rsidRPr="00137795" w:rsidRDefault="007D6DEA" w:rsidP="007D6DEA">
      <w:pPr>
        <w:tabs>
          <w:tab w:val="left" w:pos="1134"/>
          <w:tab w:val="left" w:pos="1418"/>
        </w:tabs>
        <w:spacing w:before="240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77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996CC9B" w14:textId="77777777" w:rsidR="007D6DEA" w:rsidRDefault="007D6DEA" w:rsidP="007D6DEA">
      <w:pPr>
        <w:tabs>
          <w:tab w:val="left" w:pos="426"/>
          <w:tab w:val="left" w:pos="1134"/>
          <w:tab w:val="left" w:pos="1985"/>
        </w:tabs>
        <w:spacing w:before="120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sz w:val="32"/>
          <w:szCs w:val="32"/>
          <w:cs/>
        </w:rPr>
        <w:t>๑.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405289">
        <w:rPr>
          <w:rFonts w:ascii="TH SarabunIT๙" w:hAnsi="TH SarabunIT๙" w:cs="TH SarabunIT๙" w:hint="cs"/>
          <w:sz w:val="32"/>
          <w:szCs w:val="32"/>
          <w:cs/>
        </w:rPr>
        <w:t>ดำเนินการจัดที่ดินทำกินให้ชุมชนตามภารกิจ</w:t>
      </w:r>
      <w:r w:rsidRPr="00405289">
        <w:rPr>
          <w:rFonts w:ascii="TH SarabunIT๙" w:hAnsi="TH SarabunIT๙" w:cs="TH SarabunIT๙"/>
          <w:sz w:val="32"/>
          <w:szCs w:val="32"/>
          <w:cs/>
        </w:rPr>
        <w:t>คณะอนุกรรมการนโยบายที่ดินจังหวัด (คทช.จังหวัด)</w:t>
      </w:r>
      <w:r>
        <w:rPr>
          <w:rFonts w:ascii="TH SarabunIT๙" w:hAnsi="TH SarabunIT๙" w:cs="TH SarabunIT๙"/>
          <w:sz w:val="32"/>
          <w:szCs w:val="32"/>
        </w:rPr>
        <w:t>.</w:t>
      </w:r>
    </w:p>
    <w:p w14:paraId="09342B48" w14:textId="77777777" w:rsidR="007D6DEA" w:rsidRDefault="007D6DEA" w:rsidP="007D6DEA">
      <w:pPr>
        <w:tabs>
          <w:tab w:val="left" w:pos="426"/>
          <w:tab w:val="left" w:pos="1134"/>
          <w:tab w:val="left" w:pos="1985"/>
        </w:tabs>
        <w:spacing w:after="120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 ปี พ.ศ. ๒๕๕๘  จนถึงปัจจุบัน</w:t>
      </w:r>
    </w:p>
    <w:tbl>
      <w:tblPr>
        <w:tblStyle w:val="a9"/>
        <w:tblW w:w="10971" w:type="dxa"/>
        <w:tblInd w:w="-953" w:type="dxa"/>
        <w:tblLayout w:type="fixed"/>
        <w:tblLook w:val="04A0" w:firstRow="1" w:lastRow="0" w:firstColumn="1" w:lastColumn="0" w:noHBand="0" w:noVBand="1"/>
      </w:tblPr>
      <w:tblGrid>
        <w:gridCol w:w="658"/>
        <w:gridCol w:w="1666"/>
        <w:gridCol w:w="851"/>
        <w:gridCol w:w="1082"/>
        <w:gridCol w:w="761"/>
        <w:gridCol w:w="708"/>
        <w:gridCol w:w="709"/>
        <w:gridCol w:w="567"/>
        <w:gridCol w:w="709"/>
        <w:gridCol w:w="850"/>
        <w:gridCol w:w="567"/>
        <w:gridCol w:w="709"/>
        <w:gridCol w:w="1134"/>
      </w:tblGrid>
      <w:tr w:rsidR="007D6DEA" w:rsidRPr="00E33BDA" w14:paraId="79458305" w14:textId="77777777" w:rsidTr="00064E02">
        <w:tc>
          <w:tcPr>
            <w:tcW w:w="658" w:type="dxa"/>
            <w:vMerge w:val="restart"/>
            <w:shd w:val="clear" w:color="auto" w:fill="EDEDED" w:themeFill="accent3" w:themeFillTint="33"/>
          </w:tcPr>
          <w:p w14:paraId="316D1BE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  <w:shd w:val="clear" w:color="auto" w:fill="EDEDED" w:themeFill="accent3" w:themeFillTint="33"/>
          </w:tcPr>
          <w:p w14:paraId="41D385D1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ประเภทที่ดิน</w:t>
            </w:r>
          </w:p>
        </w:tc>
        <w:tc>
          <w:tcPr>
            <w:tcW w:w="1933" w:type="dxa"/>
            <w:gridSpan w:val="2"/>
            <w:shd w:val="clear" w:color="auto" w:fill="EDEDED" w:themeFill="accent3" w:themeFillTint="33"/>
          </w:tcPr>
          <w:p w14:paraId="6AC17F2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พื้นที่เป้าหมาย</w:t>
            </w:r>
          </w:p>
        </w:tc>
        <w:tc>
          <w:tcPr>
            <w:tcW w:w="1469" w:type="dxa"/>
            <w:gridSpan w:val="2"/>
            <w:shd w:val="clear" w:color="auto" w:fill="EDEDED" w:themeFill="accent3" w:themeFillTint="33"/>
          </w:tcPr>
          <w:p w14:paraId="1C3838B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ออกหนังสืออนุญาต</w:t>
            </w:r>
          </w:p>
        </w:tc>
        <w:tc>
          <w:tcPr>
            <w:tcW w:w="2835" w:type="dxa"/>
            <w:gridSpan w:val="4"/>
            <w:shd w:val="clear" w:color="auto" w:fill="EDEDED" w:themeFill="accent3" w:themeFillTint="33"/>
          </w:tcPr>
          <w:p w14:paraId="33E5734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จัดราษฎรลงพื้นที่</w:t>
            </w:r>
          </w:p>
        </w:tc>
        <w:tc>
          <w:tcPr>
            <w:tcW w:w="1276" w:type="dxa"/>
            <w:gridSpan w:val="2"/>
            <w:shd w:val="clear" w:color="auto" w:fill="EDEDED" w:themeFill="accent3" w:themeFillTint="33"/>
          </w:tcPr>
          <w:p w14:paraId="0483D1EC" w14:textId="77777777" w:rsidR="007D6DE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ราษฎร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ที่ใช้ประโยชน์</w:t>
            </w:r>
          </w:p>
          <w:p w14:paraId="5018F285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ในที่ดิน</w:t>
            </w:r>
          </w:p>
        </w:tc>
        <w:tc>
          <w:tcPr>
            <w:tcW w:w="1134" w:type="dxa"/>
            <w:vMerge w:val="restart"/>
            <w:shd w:val="clear" w:color="auto" w:fill="EDEDED" w:themeFill="accent3" w:themeFillTint="33"/>
          </w:tcPr>
          <w:p w14:paraId="681CC376" w14:textId="77777777" w:rsidR="007D6DE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การส่งเสริมและพัฒนาอาชีพ</w:t>
            </w:r>
          </w:p>
          <w:p w14:paraId="32837C5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(พื้นที่)</w:t>
            </w:r>
          </w:p>
        </w:tc>
      </w:tr>
      <w:tr w:rsidR="007D6DEA" w:rsidRPr="00E33BDA" w14:paraId="4F28AE52" w14:textId="77777777" w:rsidTr="00064E02">
        <w:tc>
          <w:tcPr>
            <w:tcW w:w="658" w:type="dxa"/>
            <w:vMerge/>
            <w:shd w:val="clear" w:color="auto" w:fill="EDEDED" w:themeFill="accent3" w:themeFillTint="33"/>
          </w:tcPr>
          <w:p w14:paraId="7AC05538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spacing w:before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66" w:type="dxa"/>
            <w:vMerge/>
            <w:shd w:val="clear" w:color="auto" w:fill="EDEDED" w:themeFill="accent3" w:themeFillTint="33"/>
          </w:tcPr>
          <w:p w14:paraId="3F922FAB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spacing w:before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shd w:val="clear" w:color="auto" w:fill="EDEDED" w:themeFill="accent3" w:themeFillTint="33"/>
          </w:tcPr>
          <w:p w14:paraId="663B835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1082" w:type="dxa"/>
            <w:shd w:val="clear" w:color="auto" w:fill="EDEDED" w:themeFill="accent3" w:themeFillTint="33"/>
          </w:tcPr>
          <w:p w14:paraId="142B9B9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เนื้อที่</w:t>
            </w:r>
          </w:p>
          <w:p w14:paraId="67FCE60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(ไร่-งาน-ตร.ว.)</w:t>
            </w:r>
          </w:p>
        </w:tc>
        <w:tc>
          <w:tcPr>
            <w:tcW w:w="761" w:type="dxa"/>
            <w:shd w:val="clear" w:color="auto" w:fill="EDEDED" w:themeFill="accent3" w:themeFillTint="33"/>
          </w:tcPr>
          <w:p w14:paraId="6C111273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พื้นที่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65FDAE4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เนื้อที่</w:t>
            </w:r>
          </w:p>
          <w:p w14:paraId="5014A8CC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(ไร่)</w:t>
            </w:r>
          </w:p>
        </w:tc>
        <w:tc>
          <w:tcPr>
            <w:tcW w:w="709" w:type="dxa"/>
            <w:shd w:val="clear" w:color="auto" w:fill="EDEDED" w:themeFill="accent3" w:themeFillTint="33"/>
          </w:tcPr>
          <w:p w14:paraId="439C785F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พื้นที่</w:t>
            </w:r>
          </w:p>
        </w:tc>
        <w:tc>
          <w:tcPr>
            <w:tcW w:w="567" w:type="dxa"/>
            <w:shd w:val="clear" w:color="auto" w:fill="EDEDED" w:themeFill="accent3" w:themeFillTint="33"/>
          </w:tcPr>
          <w:p w14:paraId="64C29B51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ราย</w:t>
            </w:r>
          </w:p>
        </w:tc>
        <w:tc>
          <w:tcPr>
            <w:tcW w:w="709" w:type="dxa"/>
            <w:shd w:val="clear" w:color="auto" w:fill="EDEDED" w:themeFill="accent3" w:themeFillTint="33"/>
          </w:tcPr>
          <w:p w14:paraId="18CD6538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แปลง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1AB0D350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เนื้อที่</w:t>
            </w:r>
          </w:p>
          <w:p w14:paraId="0CA75FDC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(ไร่)</w:t>
            </w:r>
          </w:p>
        </w:tc>
        <w:tc>
          <w:tcPr>
            <w:tcW w:w="567" w:type="dxa"/>
            <w:shd w:val="clear" w:color="auto" w:fill="EDEDED" w:themeFill="accent3" w:themeFillTint="33"/>
          </w:tcPr>
          <w:p w14:paraId="0C152C74" w14:textId="77777777" w:rsidR="007D6DEA" w:rsidRPr="00A05D56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05D5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คน</w:t>
            </w:r>
          </w:p>
        </w:tc>
        <w:tc>
          <w:tcPr>
            <w:tcW w:w="709" w:type="dxa"/>
            <w:shd w:val="clear" w:color="auto" w:fill="EDEDED" w:themeFill="accent3" w:themeFillTint="33"/>
          </w:tcPr>
          <w:p w14:paraId="23571417" w14:textId="77777777" w:rsidR="007D6DEA" w:rsidRPr="00A05D56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05D5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แปลง</w:t>
            </w:r>
          </w:p>
        </w:tc>
        <w:tc>
          <w:tcPr>
            <w:tcW w:w="1134" w:type="dxa"/>
            <w:vMerge/>
            <w:shd w:val="clear" w:color="auto" w:fill="EDEDED" w:themeFill="accent3" w:themeFillTint="33"/>
          </w:tcPr>
          <w:p w14:paraId="5EAA87C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6DEA" w:rsidRPr="00E33BDA" w14:paraId="24193DA6" w14:textId="77777777" w:rsidTr="00064E02">
        <w:tc>
          <w:tcPr>
            <w:tcW w:w="658" w:type="dxa"/>
          </w:tcPr>
          <w:p w14:paraId="66B45A60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</w:t>
            </w:r>
          </w:p>
        </w:tc>
        <w:tc>
          <w:tcPr>
            <w:tcW w:w="1666" w:type="dxa"/>
          </w:tcPr>
          <w:p w14:paraId="2FFC05D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ป่าสงวนแห่งชาติ</w:t>
            </w:r>
          </w:p>
        </w:tc>
        <w:tc>
          <w:tcPr>
            <w:tcW w:w="851" w:type="dxa"/>
            <w:vAlign w:val="center"/>
          </w:tcPr>
          <w:p w14:paraId="7279EC30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2" w:type="dxa"/>
            <w:vAlign w:val="center"/>
          </w:tcPr>
          <w:p w14:paraId="4A66E5C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61" w:type="dxa"/>
            <w:vAlign w:val="center"/>
          </w:tcPr>
          <w:p w14:paraId="6889ABF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14:paraId="049787D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4443EE4B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14:paraId="7D19983F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59F2A365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</w:tcPr>
          <w:p w14:paraId="4C7332E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</w:tcPr>
          <w:p w14:paraId="7A75BB1C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11981B88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1364FBB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D6DEA" w:rsidRPr="00E33BDA" w14:paraId="5E2A437A" w14:textId="77777777" w:rsidTr="00064E02">
        <w:tc>
          <w:tcPr>
            <w:tcW w:w="658" w:type="dxa"/>
          </w:tcPr>
          <w:p w14:paraId="775EDC8C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</w:p>
        </w:tc>
        <w:tc>
          <w:tcPr>
            <w:tcW w:w="1666" w:type="dxa"/>
          </w:tcPr>
          <w:p w14:paraId="0D3FDF7F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  <w:cs/>
              </w:rPr>
              <w:t>ป่าตาม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26"/>
                <w:szCs w:val="26"/>
                <w:cs/>
              </w:rPr>
              <w:t xml:space="preserve"> 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  <w:cs/>
              </w:rPr>
              <w:t>พ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</w:rPr>
              <w:t>.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  <w:cs/>
              </w:rPr>
              <w:t>ร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</w:rPr>
              <w:t>.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  <w:cs/>
              </w:rPr>
              <w:t>บ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</w:rPr>
              <w:t>.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  <w:cs/>
              </w:rPr>
              <w:t>ป่าไม้</w:t>
            </w:r>
            <w:r w:rsidRPr="00E33BDA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</w:rPr>
              <w:t xml:space="preserve"> 2484</w:t>
            </w:r>
          </w:p>
        </w:tc>
        <w:tc>
          <w:tcPr>
            <w:tcW w:w="851" w:type="dxa"/>
            <w:vAlign w:val="center"/>
          </w:tcPr>
          <w:p w14:paraId="666DCFB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2" w:type="dxa"/>
            <w:vAlign w:val="center"/>
          </w:tcPr>
          <w:p w14:paraId="1DC5C13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61" w:type="dxa"/>
            <w:vAlign w:val="center"/>
          </w:tcPr>
          <w:p w14:paraId="46926E3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8" w:type="dxa"/>
            <w:vAlign w:val="center"/>
          </w:tcPr>
          <w:p w14:paraId="7A9B0AE5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28FDE80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14:paraId="2FBA4F1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197938AB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14:paraId="5A7FAFA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</w:tcPr>
          <w:p w14:paraId="6F821745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CC3931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25EF089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D6DEA" w:rsidRPr="00E33BDA" w14:paraId="27B2232E" w14:textId="77777777" w:rsidTr="00064E02">
        <w:tc>
          <w:tcPr>
            <w:tcW w:w="658" w:type="dxa"/>
          </w:tcPr>
          <w:p w14:paraId="166B945C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</w:p>
        </w:tc>
        <w:tc>
          <w:tcPr>
            <w:tcW w:w="1666" w:type="dxa"/>
          </w:tcPr>
          <w:p w14:paraId="38275C9F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ป่าชายเลน</w:t>
            </w:r>
          </w:p>
        </w:tc>
        <w:tc>
          <w:tcPr>
            <w:tcW w:w="851" w:type="dxa"/>
            <w:vAlign w:val="center"/>
          </w:tcPr>
          <w:p w14:paraId="59191960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2" w:type="dxa"/>
            <w:vAlign w:val="center"/>
          </w:tcPr>
          <w:p w14:paraId="32EF5B0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61" w:type="dxa"/>
            <w:vAlign w:val="center"/>
          </w:tcPr>
          <w:p w14:paraId="23831B1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8" w:type="dxa"/>
            <w:vAlign w:val="center"/>
          </w:tcPr>
          <w:p w14:paraId="77B41AFF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537CA551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vAlign w:val="center"/>
          </w:tcPr>
          <w:p w14:paraId="6FDEF7D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57D767D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14:paraId="7DB6C66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</w:tcPr>
          <w:p w14:paraId="67E6DC9F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1EAAB361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15B04E2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D6DEA" w:rsidRPr="00E33BDA" w14:paraId="261D72C2" w14:textId="77777777" w:rsidTr="00064E02">
        <w:tc>
          <w:tcPr>
            <w:tcW w:w="658" w:type="dxa"/>
          </w:tcPr>
          <w:p w14:paraId="77FC515B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</w:p>
        </w:tc>
        <w:tc>
          <w:tcPr>
            <w:tcW w:w="1666" w:type="dxa"/>
          </w:tcPr>
          <w:p w14:paraId="25CA125C" w14:textId="77777777" w:rsidR="007D6DEA" w:rsidRPr="00A05D56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8"/>
                <w:sz w:val="26"/>
                <w:szCs w:val="26"/>
                <w:cs/>
              </w:rPr>
            </w:pPr>
            <w:r w:rsidRPr="00A05D56">
              <w:rPr>
                <w:rFonts w:ascii="TH SarabunIT๙" w:hAnsi="TH SarabunIT๙" w:cs="TH SarabunIT๙"/>
                <w:color w:val="000000" w:themeColor="text1"/>
                <w:spacing w:val="-8"/>
                <w:sz w:val="26"/>
                <w:szCs w:val="26"/>
                <w:cs/>
              </w:rPr>
              <w:t>ที่ดินในเขตปฏิรูปที่ดิน</w:t>
            </w:r>
          </w:p>
        </w:tc>
        <w:tc>
          <w:tcPr>
            <w:tcW w:w="851" w:type="dxa"/>
            <w:vAlign w:val="center"/>
          </w:tcPr>
          <w:p w14:paraId="542F287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2" w:type="dxa"/>
            <w:vAlign w:val="center"/>
          </w:tcPr>
          <w:p w14:paraId="30303D4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61" w:type="dxa"/>
            <w:vAlign w:val="center"/>
          </w:tcPr>
          <w:p w14:paraId="45AC147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8" w:type="dxa"/>
            <w:vAlign w:val="center"/>
          </w:tcPr>
          <w:p w14:paraId="759A68E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3FB85FC8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vAlign w:val="center"/>
          </w:tcPr>
          <w:p w14:paraId="1F3F561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5BD6B9C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14:paraId="57A1BFB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</w:tcPr>
          <w:p w14:paraId="7344A0B3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2AD5EF5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6C4B76E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D6DEA" w:rsidRPr="00E33BDA" w14:paraId="42731897" w14:textId="77777777" w:rsidTr="00064E02">
        <w:tc>
          <w:tcPr>
            <w:tcW w:w="658" w:type="dxa"/>
          </w:tcPr>
          <w:p w14:paraId="52C83340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๕.</w:t>
            </w:r>
          </w:p>
        </w:tc>
        <w:tc>
          <w:tcPr>
            <w:tcW w:w="1666" w:type="dxa"/>
          </w:tcPr>
          <w:p w14:paraId="6562EF9F" w14:textId="77777777" w:rsidR="007D6DEA" w:rsidRPr="00A05D56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pacing w:val="-10"/>
                <w:sz w:val="26"/>
                <w:szCs w:val="26"/>
                <w:cs/>
              </w:rPr>
            </w:pPr>
            <w:r w:rsidRPr="00A05D56">
              <w:rPr>
                <w:rFonts w:ascii="TH SarabunIT๙" w:hAnsi="TH SarabunIT๙" w:cs="TH SarabunIT๙"/>
                <w:color w:val="000000" w:themeColor="text1"/>
                <w:spacing w:val="-10"/>
                <w:sz w:val="26"/>
                <w:szCs w:val="26"/>
                <w:cs/>
              </w:rPr>
              <w:t>ที่ดินสาธารณประโยชน์</w:t>
            </w:r>
          </w:p>
        </w:tc>
        <w:tc>
          <w:tcPr>
            <w:tcW w:w="851" w:type="dxa"/>
            <w:vAlign w:val="center"/>
          </w:tcPr>
          <w:p w14:paraId="1F8F8AA5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2" w:type="dxa"/>
            <w:vAlign w:val="center"/>
          </w:tcPr>
          <w:p w14:paraId="60C6944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61" w:type="dxa"/>
            <w:vAlign w:val="center"/>
          </w:tcPr>
          <w:p w14:paraId="3D33A523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8" w:type="dxa"/>
            <w:vAlign w:val="center"/>
          </w:tcPr>
          <w:p w14:paraId="015309C8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69AAFDD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vAlign w:val="center"/>
          </w:tcPr>
          <w:p w14:paraId="5FDA210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4E32577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14:paraId="7C518FF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</w:tcPr>
          <w:p w14:paraId="600C277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4D5286C0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72084605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D6DEA" w:rsidRPr="00E33BDA" w14:paraId="79D889CE" w14:textId="77777777" w:rsidTr="00064E02">
        <w:tc>
          <w:tcPr>
            <w:tcW w:w="658" w:type="dxa"/>
          </w:tcPr>
          <w:p w14:paraId="54832C8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๖.</w:t>
            </w:r>
          </w:p>
        </w:tc>
        <w:tc>
          <w:tcPr>
            <w:tcW w:w="1666" w:type="dxa"/>
          </w:tcPr>
          <w:p w14:paraId="4750F2F1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ที่ราชพัสดุ</w:t>
            </w:r>
          </w:p>
        </w:tc>
        <w:tc>
          <w:tcPr>
            <w:tcW w:w="851" w:type="dxa"/>
            <w:vAlign w:val="center"/>
          </w:tcPr>
          <w:p w14:paraId="0784D99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2" w:type="dxa"/>
            <w:vAlign w:val="center"/>
          </w:tcPr>
          <w:p w14:paraId="0E9C987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61" w:type="dxa"/>
            <w:vAlign w:val="center"/>
          </w:tcPr>
          <w:p w14:paraId="289153C3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8" w:type="dxa"/>
            <w:vAlign w:val="center"/>
          </w:tcPr>
          <w:p w14:paraId="6A472D7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47A80EF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vAlign w:val="center"/>
          </w:tcPr>
          <w:p w14:paraId="1552E051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27743AF3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14:paraId="3106469C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</w:tcPr>
          <w:p w14:paraId="58CF895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2CD4B110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7699803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D6DEA" w:rsidRPr="00E33BDA" w14:paraId="425AD338" w14:textId="77777777" w:rsidTr="00064E02">
        <w:tc>
          <w:tcPr>
            <w:tcW w:w="658" w:type="dxa"/>
          </w:tcPr>
          <w:p w14:paraId="032B9D2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๗.</w:t>
            </w:r>
          </w:p>
        </w:tc>
        <w:tc>
          <w:tcPr>
            <w:tcW w:w="1666" w:type="dxa"/>
          </w:tcPr>
          <w:p w14:paraId="3B38714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/>
                <w:color w:val="000000" w:themeColor="text1"/>
                <w:spacing w:val="-10"/>
                <w:sz w:val="26"/>
                <w:szCs w:val="26"/>
                <w:cs/>
              </w:rPr>
              <w:t>ที่ดินสงวนเพื่อกิจการ</w:t>
            </w:r>
            <w:r w:rsidRPr="00A05D56">
              <w:rPr>
                <w:rFonts w:ascii="TH SarabunIT๙" w:hAnsi="TH SarabunIT๙" w:cs="TH SarabunIT๙"/>
                <w:color w:val="000000" w:themeColor="text1"/>
                <w:spacing w:val="-10"/>
                <w:sz w:val="26"/>
                <w:szCs w:val="26"/>
                <w:cs/>
              </w:rPr>
              <w:t>นิคมในนิคมสร้างตนเอง</w:t>
            </w:r>
          </w:p>
        </w:tc>
        <w:tc>
          <w:tcPr>
            <w:tcW w:w="851" w:type="dxa"/>
            <w:vAlign w:val="center"/>
          </w:tcPr>
          <w:p w14:paraId="7F5E8CA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2" w:type="dxa"/>
            <w:vAlign w:val="center"/>
          </w:tcPr>
          <w:p w14:paraId="6946EE08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61" w:type="dxa"/>
            <w:vAlign w:val="center"/>
          </w:tcPr>
          <w:p w14:paraId="6126A36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8" w:type="dxa"/>
            <w:vAlign w:val="center"/>
          </w:tcPr>
          <w:p w14:paraId="2257F2A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2305902B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vAlign w:val="center"/>
          </w:tcPr>
          <w:p w14:paraId="277899B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vAlign w:val="center"/>
          </w:tcPr>
          <w:p w14:paraId="58AEB283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14:paraId="4103370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</w:tcPr>
          <w:p w14:paraId="3363403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01A45A8D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Align w:val="center"/>
          </w:tcPr>
          <w:p w14:paraId="1932866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D6DEA" w:rsidRPr="00E33BDA" w14:paraId="73963AC6" w14:textId="77777777" w:rsidTr="00064E02">
        <w:tc>
          <w:tcPr>
            <w:tcW w:w="2324" w:type="dxa"/>
            <w:gridSpan w:val="2"/>
            <w:shd w:val="clear" w:color="auto" w:fill="EDEDED" w:themeFill="accent3" w:themeFillTint="33"/>
          </w:tcPr>
          <w:p w14:paraId="3165DA5B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33BD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B76B079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082" w:type="dxa"/>
            <w:shd w:val="clear" w:color="auto" w:fill="EDEDED" w:themeFill="accent3" w:themeFillTint="33"/>
            <w:vAlign w:val="center"/>
          </w:tcPr>
          <w:p w14:paraId="035CDC8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61" w:type="dxa"/>
            <w:shd w:val="clear" w:color="auto" w:fill="EDEDED" w:themeFill="accent3" w:themeFillTint="33"/>
            <w:vAlign w:val="center"/>
          </w:tcPr>
          <w:p w14:paraId="1C845D2B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08" w:type="dxa"/>
            <w:shd w:val="clear" w:color="auto" w:fill="EDEDED" w:themeFill="accent3" w:themeFillTint="33"/>
            <w:vAlign w:val="center"/>
          </w:tcPr>
          <w:p w14:paraId="1CF6EA5A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6"/>
                <w:szCs w:val="26"/>
                <w:cs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47894D38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96444F7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16B6BFF4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EDEDED" w:themeFill="accent3" w:themeFillTint="33"/>
          </w:tcPr>
          <w:p w14:paraId="7BEEAFCE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EDEDED" w:themeFill="accent3" w:themeFillTint="33"/>
          </w:tcPr>
          <w:p w14:paraId="0EDB6C9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shd w:val="clear" w:color="auto" w:fill="EDEDED" w:themeFill="accent3" w:themeFillTint="33"/>
          </w:tcPr>
          <w:p w14:paraId="12E0E4E6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58BA0672" w14:textId="77777777" w:rsidR="007D6DEA" w:rsidRPr="00E33BDA" w:rsidRDefault="007D6DEA" w:rsidP="00064E02">
            <w:pPr>
              <w:tabs>
                <w:tab w:val="left" w:pos="720"/>
                <w:tab w:val="left" w:pos="1134"/>
                <w:tab w:val="left" w:pos="1701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14:paraId="6559A554" w14:textId="77777777" w:rsidR="007D6DEA" w:rsidRDefault="007D6DEA" w:rsidP="007D6DEA">
      <w:pPr>
        <w:tabs>
          <w:tab w:val="left" w:pos="426"/>
          <w:tab w:val="left" w:pos="1134"/>
          <w:tab w:val="left" w:pos="1985"/>
        </w:tabs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287AD5" w14:textId="6ABB0BBB" w:rsidR="007D6DEA" w:rsidRDefault="007D6DEA">
      <w:p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6D61BF51" w14:textId="77777777" w:rsidR="007D6DEA" w:rsidRPr="005042CF" w:rsidRDefault="007D6DEA" w:rsidP="007D6DEA">
      <w:pPr>
        <w:tabs>
          <w:tab w:val="left" w:pos="426"/>
          <w:tab w:val="left" w:pos="851"/>
          <w:tab w:val="left" w:pos="1560"/>
          <w:tab w:val="left" w:pos="1985"/>
        </w:tabs>
        <w:spacing w:before="120"/>
        <w:ind w:left="425" w:hanging="425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042CF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๒  -</w:t>
      </w:r>
      <w:proofErr w:type="gramEnd"/>
    </w:p>
    <w:p w14:paraId="59F57073" w14:textId="77777777" w:rsidR="007D6DEA" w:rsidRDefault="007D6DEA" w:rsidP="007D6DEA">
      <w:pPr>
        <w:tabs>
          <w:tab w:val="left" w:pos="426"/>
          <w:tab w:val="left" w:pos="1134"/>
          <w:tab w:val="left" w:pos="1985"/>
        </w:tabs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AEB807" w14:textId="177CA204" w:rsidR="00064E02" w:rsidRDefault="007D6DEA" w:rsidP="005047EA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ผลความคืบหน้าในการดำเนินงานของหน่วยงานหลักตามโครงการจัดที่ดินทำกินให้ชุมชนในภาพรวม และในส่วนของการส่งเสริมพัฒนาอาชีพและการตลาด </w:t>
      </w:r>
      <w:r w:rsidR="008E6FC9" w:rsidRPr="00295A07">
        <w:rPr>
          <w:rFonts w:ascii="TH SarabunIT๙" w:hAnsi="TH SarabunIT๙" w:cs="TH SarabunIT๙" w:hint="cs"/>
          <w:sz w:val="32"/>
          <w:szCs w:val="32"/>
          <w:cs/>
        </w:rPr>
        <w:t>ในพื้นที่ที่มีการส่งเสริมและพัฒนาอาชีพ</w:t>
      </w:r>
      <w:r w:rsidR="008E6FC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ภายใต้กรอบการดำเนินงาน 6 </w:t>
      </w:r>
      <w:r w:rsidRPr="00295A07">
        <w:rPr>
          <w:rFonts w:ascii="TH SarabunIT๙" w:hAnsi="TH SarabunIT๙" w:cs="TH SarabunIT๙" w:hint="cs"/>
          <w:sz w:val="32"/>
          <w:szCs w:val="32"/>
          <w:cs/>
        </w:rPr>
        <w:t xml:space="preserve">ด้าน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</w:p>
    <w:p w14:paraId="435A393B" w14:textId="77777777" w:rsidR="00064E02" w:rsidRDefault="00064E02" w:rsidP="007D6DE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="007D6DEA" w:rsidRPr="008C4698">
        <w:rPr>
          <w:rFonts w:ascii="TH SarabunIT๙" w:hAnsi="TH SarabunIT๙" w:cs="TH SarabunIT๙"/>
          <w:sz w:val="32"/>
          <w:szCs w:val="32"/>
          <w:cs/>
        </w:rPr>
        <w:t>ด้านการพัฒนาที่ดิน</w:t>
      </w:r>
      <w:r w:rsidR="007D6DEA">
        <w:rPr>
          <w:rFonts w:ascii="TH SarabunIT๙" w:hAnsi="TH SarabunIT๙" w:cs="TH SarabunIT๙" w:hint="cs"/>
          <w:sz w:val="32"/>
          <w:szCs w:val="32"/>
          <w:cs/>
        </w:rPr>
        <w:t xml:space="preserve">และการใช้ประโยชน์ที่ดินบนพื้นฐานข้อมูล </w:t>
      </w:r>
      <w:r w:rsidR="007D6DEA">
        <w:rPr>
          <w:rFonts w:ascii="TH SarabunIT๙" w:hAnsi="TH SarabunIT๙" w:cs="TH SarabunIT๙"/>
          <w:sz w:val="32"/>
          <w:szCs w:val="32"/>
        </w:rPr>
        <w:t xml:space="preserve">Zoning  </w:t>
      </w:r>
    </w:p>
    <w:p w14:paraId="01B4758D" w14:textId="77777777" w:rsidR="00064E02" w:rsidRDefault="00064E02" w:rsidP="007D6DE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="007D6DEA" w:rsidRPr="008C4698">
        <w:rPr>
          <w:rFonts w:ascii="TH SarabunIT๙" w:hAnsi="TH SarabunIT๙" w:cs="TH SarabunIT๙"/>
          <w:sz w:val="32"/>
          <w:szCs w:val="32"/>
          <w:cs/>
        </w:rPr>
        <w:t>การพัฒนาแหล่งน้ำและการพัฒนาปัจจัยพื้นฐาน</w:t>
      </w:r>
      <w:r w:rsidR="007D6DE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D7C3AD" w14:textId="77777777" w:rsidR="00064E02" w:rsidRDefault="00064E02" w:rsidP="007D6DEA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2.3 </w:t>
      </w:r>
      <w:r w:rsidR="007D6DEA" w:rsidRPr="008C4698">
        <w:rPr>
          <w:rFonts w:ascii="TH SarabunIT๙" w:hAnsi="TH SarabunIT๙" w:cs="TH SarabunIT๙"/>
          <w:sz w:val="32"/>
          <w:szCs w:val="32"/>
          <w:cs/>
        </w:rPr>
        <w:t>การส่งเสริมการรวมกลุ่ม</w:t>
      </w:r>
      <w:r w:rsidR="007D6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6DE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</w:p>
    <w:p w14:paraId="46C3A3C7" w14:textId="0BA224A0" w:rsidR="00064E02" w:rsidRDefault="00064E02" w:rsidP="007D6DE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64E02">
        <w:rPr>
          <w:rFonts w:ascii="TH SarabunIT๙" w:hAnsi="TH SarabunIT๙" w:cs="TH SarabunIT๙"/>
          <w:sz w:val="32"/>
          <w:szCs w:val="32"/>
        </w:rPr>
        <w:t xml:space="preserve">2.4 </w:t>
      </w:r>
      <w:r w:rsidR="007D6DEA" w:rsidRPr="006013B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D6DEA" w:rsidRPr="006013B5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5047E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D6DEA" w:rsidRPr="006013B5">
        <w:rPr>
          <w:rFonts w:ascii="TH SarabunIT๙" w:hAnsi="TH SarabunIT๙" w:cs="TH SarabunIT๙"/>
          <w:sz w:val="32"/>
          <w:szCs w:val="32"/>
          <w:cs/>
        </w:rPr>
        <w:t>พัฒนาอาชีพ</w:t>
      </w:r>
      <w:r w:rsidR="007D6DEA" w:rsidRPr="006013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6DEA" w:rsidRPr="006013B5">
        <w:rPr>
          <w:rFonts w:ascii="TH SarabunIT๙" w:hAnsi="TH SarabunIT๙" w:cs="TH SarabunIT๙"/>
          <w:sz w:val="32"/>
          <w:szCs w:val="32"/>
          <w:cs/>
        </w:rPr>
        <w:t>และ</w:t>
      </w:r>
      <w:r w:rsidR="007D6DEA" w:rsidRPr="006013B5">
        <w:rPr>
          <w:rFonts w:ascii="TH SarabunIT๙" w:hAnsi="TH SarabunIT๙" w:cs="TH SarabunIT๙" w:hint="cs"/>
          <w:sz w:val="32"/>
          <w:szCs w:val="32"/>
          <w:cs/>
        </w:rPr>
        <w:t xml:space="preserve">การตลาด  </w:t>
      </w:r>
    </w:p>
    <w:p w14:paraId="4E6B915E" w14:textId="77777777" w:rsidR="00064E02" w:rsidRDefault="00064E02" w:rsidP="007D6DE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2.5 </w:t>
      </w:r>
      <w:r w:rsidR="007D6DEA" w:rsidRPr="008C4698">
        <w:rPr>
          <w:rFonts w:ascii="TH SarabunIT๙" w:hAnsi="TH SarabunIT๙" w:cs="TH SarabunIT๙"/>
          <w:sz w:val="32"/>
          <w:szCs w:val="32"/>
          <w:cs/>
        </w:rPr>
        <w:t>การสนับสนุนการเข้าถึงแหล่งทุน</w:t>
      </w:r>
      <w:r w:rsidR="007D6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3BB78C" w14:textId="58AF2840" w:rsidR="00064E02" w:rsidRDefault="00064E02" w:rsidP="007D6DE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2.6 </w:t>
      </w:r>
      <w:r w:rsidR="007D6DEA" w:rsidRPr="008C4698">
        <w:rPr>
          <w:rFonts w:ascii="TH SarabunIT๙" w:hAnsi="TH SarabunIT๙" w:cs="TH SarabunIT๙"/>
          <w:sz w:val="32"/>
          <w:szCs w:val="32"/>
          <w:cs/>
        </w:rPr>
        <w:t>การส่งเสริมและจัดทำบัญชีครัวเรือน</w:t>
      </w:r>
      <w:r w:rsidR="007D6DEA"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7E7C684" w14:textId="69E58F13" w:rsidR="007D6DEA" w:rsidRPr="00C57092" w:rsidRDefault="007D6DEA" w:rsidP="007D6DE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7092">
        <w:rPr>
          <w:rFonts w:ascii="TH SarabunIT๙" w:hAnsi="TH SarabunIT๙" w:cs="TH SarabunIT๙" w:hint="cs"/>
          <w:sz w:val="32"/>
          <w:szCs w:val="32"/>
          <w:cs/>
        </w:rPr>
        <w:t xml:space="preserve">และปัญหาอุปสรรคในการดำเนินการแต่ละพื้นที่ เพิ่มเติม (ถ้ามี) </w:t>
      </w:r>
    </w:p>
    <w:p w14:paraId="51B78E85" w14:textId="13E133B7" w:rsidR="007D6DEA" w:rsidRPr="001C7254" w:rsidRDefault="007D6DEA" w:rsidP="007D6DEA">
      <w:pPr>
        <w:tabs>
          <w:tab w:val="left" w:pos="426"/>
          <w:tab w:val="left" w:pos="993"/>
          <w:tab w:val="left" w:pos="1985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B756F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C7254">
        <w:rPr>
          <w:rFonts w:ascii="TH SarabunIT๙" w:hAnsi="TH SarabunIT๙" w:cs="TH SarabunIT๙" w:hint="cs"/>
          <w:sz w:val="32"/>
          <w:szCs w:val="32"/>
          <w:cs/>
        </w:rPr>
        <w:tab/>
      </w:r>
      <w:r w:rsidRPr="001C7254">
        <w:rPr>
          <w:rFonts w:ascii="TH SarabunPSK" w:hAnsi="TH SarabunPSK" w:cs="TH SarabunPSK" w:hint="cs"/>
          <w:sz w:val="32"/>
          <w:szCs w:val="32"/>
          <w:cs/>
        </w:rPr>
        <w:t>การจัดกิจกรรม</w:t>
      </w:r>
      <w:r w:rsidR="005047EA">
        <w:rPr>
          <w:rFonts w:ascii="TH SarabunPSK" w:hAnsi="TH SarabunPSK" w:cs="TH SarabunPSK" w:hint="cs"/>
          <w:sz w:val="32"/>
          <w:szCs w:val="32"/>
          <w:cs/>
        </w:rPr>
        <w:t>ในการส่งเสริมและพัฒนาอาชีพให้แก่</w:t>
      </w:r>
      <w:r w:rsidRPr="001C7254">
        <w:rPr>
          <w:rFonts w:ascii="TH SarabunPSK" w:hAnsi="TH SarabunPSK" w:cs="TH SarabunPSK" w:hint="cs"/>
          <w:sz w:val="32"/>
          <w:szCs w:val="32"/>
          <w:cs/>
        </w:rPr>
        <w:t xml:space="preserve">ราษฎรในพื้นที่โครงการการจัดที่ดินทำกินให้ชุมชน </w:t>
      </w:r>
    </w:p>
    <w:p w14:paraId="09E3529F" w14:textId="77777777" w:rsidR="007D6DEA" w:rsidRPr="001C7254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7254">
        <w:rPr>
          <w:rFonts w:ascii="TH SarabunPSK" w:hAnsi="TH SarabunPSK" w:cs="TH SarabunPSK"/>
          <w:sz w:val="32"/>
          <w:szCs w:val="32"/>
          <w:cs/>
        </w:rPr>
        <w:tab/>
      </w:r>
      <w:r w:rsidRPr="001C7254">
        <w:rPr>
          <w:rFonts w:ascii="TH SarabunPSK" w:hAnsi="TH SarabunPSK" w:cs="TH SarabunPSK" w:hint="cs"/>
          <w:sz w:val="32"/>
          <w:szCs w:val="32"/>
          <w:cs/>
        </w:rPr>
        <w:t>โดยเฉพาะกลุ่ม</w:t>
      </w:r>
      <w:r w:rsidRPr="001C7254">
        <w:rPr>
          <w:rFonts w:ascii="TH SarabunPSK" w:hAnsi="TH SarabunPSK" w:cs="TH SarabunPSK"/>
          <w:sz w:val="32"/>
          <w:szCs w:val="32"/>
          <w:cs/>
        </w:rPr>
        <w:t>ผู้สูงอายุผู้ที่อ่าน</w:t>
      </w:r>
      <w:r w:rsidRPr="001C7254">
        <w:rPr>
          <w:rFonts w:ascii="TH SarabunPSK" w:hAnsi="TH SarabunPSK" w:cs="TH SarabunPSK" w:hint="cs"/>
          <w:sz w:val="32"/>
          <w:szCs w:val="32"/>
          <w:cs/>
        </w:rPr>
        <w:t xml:space="preserve"> - เขียน</w:t>
      </w:r>
      <w:r w:rsidRPr="001C7254">
        <w:rPr>
          <w:rFonts w:ascii="TH SarabunPSK" w:hAnsi="TH SarabunPSK" w:cs="TH SarabunPSK"/>
          <w:sz w:val="32"/>
          <w:szCs w:val="32"/>
          <w:cs/>
        </w:rPr>
        <w:t>หนังสือไม่</w:t>
      </w:r>
      <w:r w:rsidRPr="001C7254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1C7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7254">
        <w:rPr>
          <w:rFonts w:ascii="TH SarabunPSK" w:hAnsi="TH SarabunPSK" w:cs="TH SarabunPSK" w:hint="cs"/>
          <w:sz w:val="32"/>
          <w:szCs w:val="32"/>
          <w:cs/>
        </w:rPr>
        <w:t xml:space="preserve">และผู้ที่มีโรคประจำตัวที่ไม่สามารถทำงานหนักได้ </w:t>
      </w:r>
    </w:p>
    <w:p w14:paraId="70E54A1E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จากสถานการณ์การแพร่ระบาดของโรคติดเชื้อไวรัส</w:t>
      </w:r>
      <w:r w:rsidRPr="008E7AFA">
        <w:rPr>
          <w:rFonts w:ascii="TH SarabunIT๙" w:hAnsi="TH SarabunIT๙" w:cs="TH SarabunIT๙"/>
          <w:sz w:val="32"/>
          <w:szCs w:val="32"/>
          <w:cs/>
        </w:rPr>
        <w:t xml:space="preserve">โคโรนา </w:t>
      </w:r>
      <w:r w:rsidRPr="008E7AFA">
        <w:rPr>
          <w:rFonts w:ascii="TH SarabunPSK" w:hAnsi="TH SarabunPSK" w:cs="TH SarabunPSK"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sz w:val="32"/>
          <w:szCs w:val="32"/>
          <w:cs/>
        </w:rPr>
        <w:t>19)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ส่งผลกระทบให้การ</w:t>
      </w:r>
    </w:p>
    <w:p w14:paraId="27594F1F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ส่งเสริมพัฒนาอาชีพและการตลาด ภายใต้กรอบการดำเนินงาน 6 </w:t>
      </w:r>
      <w:r w:rsidRPr="00295A07">
        <w:rPr>
          <w:rFonts w:ascii="TH SarabunIT๙" w:hAnsi="TH SarabunIT๙" w:cs="TH SarabunIT๙" w:hint="cs"/>
          <w:sz w:val="32"/>
          <w:szCs w:val="32"/>
          <w:cs/>
        </w:rPr>
        <w:t xml:space="preserve">ด้าน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5A07">
        <w:rPr>
          <w:rFonts w:ascii="TH SarabunIT๙" w:hAnsi="TH SarabunIT๙" w:cs="TH SarabunIT๙" w:hint="cs"/>
          <w:sz w:val="32"/>
          <w:szCs w:val="32"/>
          <w:cs/>
        </w:rPr>
        <w:t>ในพื้นที่ที่มีการส่งเสริมและพัฒนา</w:t>
      </w:r>
    </w:p>
    <w:p w14:paraId="283D133B" w14:textId="77777777" w:rsidR="007D6DEA" w:rsidRPr="00B756F1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95A07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ไม่เป็นไปตามแผนที่กำหนด หรือไม่ อย่างไร และจังหวัดมีแนวทางในการแก้ไขปัญหาอย่างไร </w:t>
      </w:r>
    </w:p>
    <w:p w14:paraId="4A179666" w14:textId="77777777" w:rsidR="007D6DEA" w:rsidRDefault="007D6DEA" w:rsidP="007D6DEA">
      <w:pPr>
        <w:tabs>
          <w:tab w:val="left" w:pos="426"/>
          <w:tab w:val="left" w:pos="1560"/>
          <w:tab w:val="left" w:pos="1985"/>
        </w:tabs>
        <w:spacing w:before="120"/>
        <w:ind w:left="420" w:hanging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B756F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756F1">
        <w:rPr>
          <w:rFonts w:ascii="TH SarabunIT๙" w:hAnsi="TH SarabunIT๙" w:cs="TH SarabunIT๙"/>
          <w:sz w:val="32"/>
          <w:szCs w:val="32"/>
          <w:cs/>
        </w:rPr>
        <w:tab/>
      </w:r>
      <w:r w:rsidRPr="004B1047">
        <w:rPr>
          <w:rFonts w:ascii="TH SarabunPSK" w:hAnsi="TH SarabunPSK" w:cs="TH SarabunPSK"/>
          <w:sz w:val="32"/>
          <w:szCs w:val="32"/>
          <w:cs/>
        </w:rPr>
        <w:t>การพิจารณาแผนการจัดที่ดินทำกินหรือที่อยู่</w:t>
      </w:r>
      <w:r w:rsidRPr="00DD5232">
        <w:rPr>
          <w:rFonts w:ascii="TH SarabunPSK" w:hAnsi="TH SarabunPSK" w:cs="TH SarabunPSK"/>
          <w:sz w:val="32"/>
          <w:szCs w:val="32"/>
          <w:cs/>
        </w:rPr>
        <w:t>อาศัย และแผนการส่งเสริมพัฒนาอาชีพและการตลาด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5549BC">
        <w:rPr>
          <w:rFonts w:ascii="TH SarabunPSK" w:hAnsi="TH SarabunPSK" w:cs="TH SarabunPSK"/>
          <w:sz w:val="32"/>
          <w:szCs w:val="32"/>
          <w:cs/>
        </w:rPr>
        <w:t>ให้ครอบคลุมถึงการจัดระบบสาธารณูปโภคขั้นพื้นฐาน</w:t>
      </w:r>
      <w:r w:rsidRPr="00DD52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5F1AA57" w14:textId="77777777" w:rsidR="007D6DEA" w:rsidRDefault="007D6DEA" w:rsidP="007D6DEA">
      <w:pPr>
        <w:tabs>
          <w:tab w:val="left" w:pos="426"/>
          <w:tab w:val="left" w:pos="1560"/>
          <w:tab w:val="left" w:pos="1985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ผลความคืบหน้าในการดำเนินงานของส่วนราชการในพื้นที่และภาคประชาชน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8C4698">
        <w:rPr>
          <w:rFonts w:ascii="TH SarabunIT๙" w:hAnsi="TH SarabunIT๙" w:cs="TH SarabunIT๙"/>
          <w:sz w:val="32"/>
          <w:szCs w:val="32"/>
          <w:cs/>
        </w:rPr>
        <w:t>การอนุรักษ์และดูแลรักษา</w:t>
      </w:r>
    </w:p>
    <w:p w14:paraId="23207292" w14:textId="77777777" w:rsidR="007D6DEA" w:rsidRDefault="007D6DEA" w:rsidP="007D6DEA">
      <w:pPr>
        <w:tabs>
          <w:tab w:val="left" w:pos="426"/>
          <w:tab w:val="left" w:pos="1560"/>
          <w:tab w:val="left" w:pos="1985"/>
        </w:tabs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 xml:space="preserve">ทรัพยากรป่าไม้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BE4A48">
        <w:rPr>
          <w:rFonts w:ascii="TH SarabunIT๙" w:hAnsi="TH SarabunIT๙" w:cs="TH SarabunIT๙"/>
          <w:spacing w:val="-4"/>
          <w:sz w:val="32"/>
          <w:szCs w:val="32"/>
          <w:cs/>
        </w:rPr>
        <w:t>รวมทั้งการฟื้นฟูป่าไม้ที่เสื่อมสภาพให้</w:t>
      </w:r>
      <w:r w:rsidRPr="00BE4A48">
        <w:rPr>
          <w:rFonts w:ascii="TH SarabunIT๙" w:hAnsi="TH SarabunIT๙" w:cs="TH SarabunIT๙" w:hint="cs"/>
          <w:spacing w:val="-4"/>
          <w:sz w:val="32"/>
          <w:szCs w:val="32"/>
          <w:cs/>
        </w:rPr>
        <w:t>มี</w:t>
      </w:r>
      <w:r w:rsidRPr="00BE4A48">
        <w:rPr>
          <w:rFonts w:ascii="TH SarabunIT๙" w:hAnsi="TH SarabunIT๙" w:cs="TH SarabunIT๙"/>
          <w:spacing w:val="-4"/>
          <w:sz w:val="32"/>
          <w:szCs w:val="32"/>
          <w:cs/>
        </w:rPr>
        <w:t>ความสมบูรณ์กลับคืนมาภายหลังการดำเนินการ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BE4A48">
        <w:rPr>
          <w:rFonts w:ascii="TH SarabunIT๙" w:hAnsi="TH SarabunIT๙" w:cs="TH SarabunIT๙"/>
          <w:spacing w:val="-4"/>
          <w:sz w:val="32"/>
          <w:szCs w:val="32"/>
          <w:cs/>
        </w:rPr>
        <w:t>จัดที่ดินทำกินให้ชุมชน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C4698">
        <w:rPr>
          <w:rFonts w:ascii="TH SarabunIT๙" w:hAnsi="TH SarabunIT๙" w:cs="TH SarabunIT๙"/>
          <w:sz w:val="32"/>
          <w:szCs w:val="32"/>
          <w:cs/>
        </w:rPr>
        <w:t xml:space="preserve">ตามนโยบายของ คทช.  หรือกิจกรรมอื่น ๆ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8C4698">
        <w:rPr>
          <w:rFonts w:ascii="TH SarabunIT๙" w:hAnsi="TH SarabunIT๙" w:cs="TH SarabunIT๙"/>
          <w:sz w:val="32"/>
          <w:szCs w:val="32"/>
          <w:cs/>
        </w:rPr>
        <w:t>การป้องกันและแก้ไขเพื่อไม่ก่อให้เกิดปัญหาการบุกรุกที่ดิน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>ของรัฐเพิ่มจากเดิม</w:t>
      </w:r>
      <w:r w:rsidRPr="008C46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ED80FE6" w14:textId="77777777" w:rsidR="007D6DEA" w:rsidRPr="0013731D" w:rsidRDefault="007D6DEA" w:rsidP="007D6DEA">
      <w:pPr>
        <w:tabs>
          <w:tab w:val="left" w:pos="426"/>
          <w:tab w:val="left" w:pos="1560"/>
          <w:tab w:val="left" w:pos="1985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3731D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ประเมินผลสัมฤทธิ์ภายหลังจากที่มีการจัดที่ดินทำกินให้ชุมชน และส่งเสริมและพัฒนาอาชีพให้กับประชาชน</w:t>
      </w:r>
    </w:p>
    <w:p w14:paraId="31E6C19F" w14:textId="77777777" w:rsidR="007D6DEA" w:rsidRDefault="007D6DEA" w:rsidP="007D6DEA">
      <w:pPr>
        <w:tabs>
          <w:tab w:val="left" w:pos="426"/>
          <w:tab w:val="left" w:pos="1560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ส่งผลให้ประชาชนมีคุณภาพชีวิตและความเป็นอยู่ที่ดีขึ้นมากน้อย เพียงใด อย่างไร </w:t>
      </w:r>
    </w:p>
    <w:p w14:paraId="7C9ECD25" w14:textId="77777777" w:rsidR="007D6DEA" w:rsidRDefault="007D6DEA" w:rsidP="007D6DEA">
      <w:pPr>
        <w:tabs>
          <w:tab w:val="left" w:pos="426"/>
          <w:tab w:val="left" w:pos="1560"/>
          <w:tab w:val="left" w:pos="1985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ปัญหาอุปสรรค และข้อจำกัดในการ</w:t>
      </w:r>
      <w:r w:rsidRPr="00847CB1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</w:p>
    <w:p w14:paraId="73310338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๘</w:t>
      </w:r>
      <w:r>
        <w:rPr>
          <w:rFonts w:ascii="TH SarabunIT๙" w:hAnsi="TH SarabunIT๙" w:cs="TH SarabunIT๙"/>
          <w:color w:val="000000"/>
          <w:sz w:val="32"/>
          <w:szCs w:val="32"/>
        </w:rPr>
        <w:t>.1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</w:p>
    <w:p w14:paraId="3A556212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๘.2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การส่งเสริมพัฒนาอาชีพและการตลาด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78A02793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๙.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ข้อคิดเห็น และข้อเสนอแนะ</w:t>
      </w:r>
    </w:p>
    <w:p w14:paraId="331B26D8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9B987B6" w14:textId="42790660" w:rsidR="007D6DEA" w:rsidRDefault="007D6DEA" w:rsidP="007D6DEA">
      <w:pPr>
        <w:tabs>
          <w:tab w:val="left" w:pos="426"/>
          <w:tab w:val="left" w:pos="993"/>
          <w:tab w:val="left" w:pos="1985"/>
        </w:tabs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**********************</w:t>
      </w:r>
    </w:p>
    <w:p w14:paraId="0D9848EE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63296F3" w14:textId="77777777" w:rsidR="007D6DEA" w:rsidRDefault="007D6DEA" w:rsidP="007D6DEA">
      <w:pPr>
        <w:tabs>
          <w:tab w:val="left" w:pos="426"/>
          <w:tab w:val="left" w:pos="993"/>
          <w:tab w:val="left" w:pos="198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sectPr w:rsidR="007D6DEA" w:rsidSect="007D6DEA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0399"/>
    <w:multiLevelType w:val="hybridMultilevel"/>
    <w:tmpl w:val="3C76ED0E"/>
    <w:lvl w:ilvl="0" w:tplc="DFFED3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33E68"/>
    <w:multiLevelType w:val="hybridMultilevel"/>
    <w:tmpl w:val="D780DE58"/>
    <w:lvl w:ilvl="0" w:tplc="FBDCAD52">
      <w:start w:val="1"/>
      <w:numFmt w:val="thaiNumbers"/>
      <w:lvlText w:val="%1."/>
      <w:lvlJc w:val="left"/>
      <w:pPr>
        <w:ind w:left="178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4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7" w15:restartNumberingAfterBreak="0">
    <w:nsid w:val="5A9E384C"/>
    <w:multiLevelType w:val="hybridMultilevel"/>
    <w:tmpl w:val="CA4C5AAA"/>
    <w:lvl w:ilvl="0" w:tplc="621C2E54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0"/>
  </w:num>
  <w:num w:numId="5">
    <w:abstractNumId w:val="15"/>
  </w:num>
  <w:num w:numId="6">
    <w:abstractNumId w:val="19"/>
  </w:num>
  <w:num w:numId="7">
    <w:abstractNumId w:val="1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6"/>
  </w:num>
  <w:num w:numId="12">
    <w:abstractNumId w:val="13"/>
  </w:num>
  <w:num w:numId="13">
    <w:abstractNumId w:val="2"/>
  </w:num>
  <w:num w:numId="14">
    <w:abstractNumId w:val="31"/>
  </w:num>
  <w:num w:numId="15">
    <w:abstractNumId w:val="29"/>
  </w:num>
  <w:num w:numId="16">
    <w:abstractNumId w:val="22"/>
  </w:num>
  <w:num w:numId="17">
    <w:abstractNumId w:val="20"/>
  </w:num>
  <w:num w:numId="18">
    <w:abstractNumId w:val="11"/>
  </w:num>
  <w:num w:numId="19">
    <w:abstractNumId w:val="7"/>
  </w:num>
  <w:num w:numId="20">
    <w:abstractNumId w:val="0"/>
  </w:num>
  <w:num w:numId="21">
    <w:abstractNumId w:val="4"/>
  </w:num>
  <w:num w:numId="22">
    <w:abstractNumId w:val="28"/>
  </w:num>
  <w:num w:numId="23">
    <w:abstractNumId w:val="3"/>
  </w:num>
  <w:num w:numId="24">
    <w:abstractNumId w:val="6"/>
  </w:num>
  <w:num w:numId="25">
    <w:abstractNumId w:val="23"/>
  </w:num>
  <w:num w:numId="26">
    <w:abstractNumId w:val="9"/>
  </w:num>
  <w:num w:numId="27">
    <w:abstractNumId w:val="8"/>
  </w:num>
  <w:num w:numId="28">
    <w:abstractNumId w:val="26"/>
  </w:num>
  <w:num w:numId="29">
    <w:abstractNumId w:val="14"/>
  </w:num>
  <w:num w:numId="30">
    <w:abstractNumId w:val="21"/>
  </w:num>
  <w:num w:numId="31">
    <w:abstractNumId w:val="32"/>
  </w:num>
  <w:num w:numId="32">
    <w:abstractNumId w:val="33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4A"/>
    <w:rsid w:val="00064E02"/>
    <w:rsid w:val="000814F1"/>
    <w:rsid w:val="000A0D05"/>
    <w:rsid w:val="000C6F13"/>
    <w:rsid w:val="00121D5F"/>
    <w:rsid w:val="001364EE"/>
    <w:rsid w:val="00144911"/>
    <w:rsid w:val="0019233E"/>
    <w:rsid w:val="001B0059"/>
    <w:rsid w:val="001D2CB0"/>
    <w:rsid w:val="00210AF6"/>
    <w:rsid w:val="00231BE1"/>
    <w:rsid w:val="00237217"/>
    <w:rsid w:val="002411B3"/>
    <w:rsid w:val="00272ABD"/>
    <w:rsid w:val="002A0612"/>
    <w:rsid w:val="002E6D81"/>
    <w:rsid w:val="00323CCA"/>
    <w:rsid w:val="00333350"/>
    <w:rsid w:val="003333F3"/>
    <w:rsid w:val="003658EE"/>
    <w:rsid w:val="003D19B6"/>
    <w:rsid w:val="003E555A"/>
    <w:rsid w:val="003F10E2"/>
    <w:rsid w:val="00424C77"/>
    <w:rsid w:val="004471E7"/>
    <w:rsid w:val="00463904"/>
    <w:rsid w:val="0048041F"/>
    <w:rsid w:val="004B4808"/>
    <w:rsid w:val="004D46B3"/>
    <w:rsid w:val="004E432D"/>
    <w:rsid w:val="005047EA"/>
    <w:rsid w:val="005859C6"/>
    <w:rsid w:val="005A66E1"/>
    <w:rsid w:val="005C5940"/>
    <w:rsid w:val="005D17E7"/>
    <w:rsid w:val="005F27E3"/>
    <w:rsid w:val="00602A04"/>
    <w:rsid w:val="0069616E"/>
    <w:rsid w:val="00703F55"/>
    <w:rsid w:val="00745424"/>
    <w:rsid w:val="00753257"/>
    <w:rsid w:val="00776B4A"/>
    <w:rsid w:val="007B6D75"/>
    <w:rsid w:val="007D6DEA"/>
    <w:rsid w:val="007D784A"/>
    <w:rsid w:val="008575BE"/>
    <w:rsid w:val="008A56D1"/>
    <w:rsid w:val="008C389D"/>
    <w:rsid w:val="008D67D9"/>
    <w:rsid w:val="008E6FC9"/>
    <w:rsid w:val="009157C3"/>
    <w:rsid w:val="009209FC"/>
    <w:rsid w:val="009804B3"/>
    <w:rsid w:val="00991BA0"/>
    <w:rsid w:val="009A6286"/>
    <w:rsid w:val="00A02731"/>
    <w:rsid w:val="00A12AE9"/>
    <w:rsid w:val="00A62C76"/>
    <w:rsid w:val="00A833EE"/>
    <w:rsid w:val="00AB39CC"/>
    <w:rsid w:val="00AB4C76"/>
    <w:rsid w:val="00B13A0D"/>
    <w:rsid w:val="00B31E3E"/>
    <w:rsid w:val="00B5781B"/>
    <w:rsid w:val="00B60539"/>
    <w:rsid w:val="00B86CEE"/>
    <w:rsid w:val="00C200B4"/>
    <w:rsid w:val="00C65417"/>
    <w:rsid w:val="00C843E7"/>
    <w:rsid w:val="00C93DB8"/>
    <w:rsid w:val="00CB5B7B"/>
    <w:rsid w:val="00CD1381"/>
    <w:rsid w:val="00D64FFB"/>
    <w:rsid w:val="00D80DE6"/>
    <w:rsid w:val="00DF1B18"/>
    <w:rsid w:val="00E04505"/>
    <w:rsid w:val="00E049CF"/>
    <w:rsid w:val="00E12BBB"/>
    <w:rsid w:val="00E441FF"/>
    <w:rsid w:val="00E70A33"/>
    <w:rsid w:val="00E810FD"/>
    <w:rsid w:val="00E9561B"/>
    <w:rsid w:val="00EE284C"/>
    <w:rsid w:val="00F14B19"/>
    <w:rsid w:val="00F464E1"/>
    <w:rsid w:val="00F4680F"/>
    <w:rsid w:val="00F72E3E"/>
    <w:rsid w:val="00FA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2DAD"/>
  <w15:docId w15:val="{4440515D-DC52-4E53-9EC5-68E7BB07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D6DE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DEA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7D6DE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</w:pPr>
    <w:rPr>
      <w:rFonts w:ascii="Angsana New" w:eastAsia="SimSun" w:hAnsi="Angsan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Pr>
      <w:rFonts w:ascii="Angsana New" w:eastAsia="SimSun" w:hAnsi="Angsana New" w:cs="Angsana New"/>
      <w:sz w:val="34"/>
      <w:szCs w:val="34"/>
      <w:lang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4EE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64EE"/>
    <w:rPr>
      <w:rFonts w:ascii="Leelawadee" w:eastAsia="Times New Roman" w:hAnsi="Leelawadee" w:cs="Angsana New"/>
      <w:sz w:val="18"/>
      <w:szCs w:val="22"/>
    </w:rPr>
  </w:style>
  <w:style w:type="character" w:styleId="a8">
    <w:name w:val="Hyperlink"/>
    <w:basedOn w:val="a0"/>
    <w:uiPriority w:val="99"/>
    <w:unhideWhenUsed/>
    <w:rsid w:val="00745424"/>
    <w:rPr>
      <w:color w:val="0563C1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A56D1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3D19B6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3D19B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59"/>
    <w:rsid w:val="003D19B6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nhideWhenUsed/>
    <w:rsid w:val="003D19B6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rsid w:val="003D19B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3D19B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7D6DEA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7D6DEA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7D6DEA"/>
    <w:rPr>
      <w:rFonts w:ascii="Calibri Light" w:eastAsia="Times New Roman" w:hAnsi="Calibri Light" w:cs="Angsana New"/>
      <w:color w:val="1F4D78"/>
      <w:sz w:val="24"/>
      <w:szCs w:val="30"/>
    </w:rPr>
  </w:style>
  <w:style w:type="paragraph" w:styleId="ac">
    <w:name w:val="Normal (Web)"/>
    <w:basedOn w:val="a"/>
    <w:uiPriority w:val="99"/>
    <w:unhideWhenUsed/>
    <w:rsid w:val="007D6DE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d">
    <w:name w:val="TOC Heading"/>
    <w:basedOn w:val="1"/>
    <w:next w:val="a"/>
    <w:uiPriority w:val="39"/>
    <w:unhideWhenUsed/>
    <w:qFormat/>
    <w:rsid w:val="007D6DEA"/>
    <w:pPr>
      <w:outlineLvl w:val="9"/>
    </w:pPr>
    <w:rPr>
      <w:sz w:val="40"/>
      <w:cs/>
    </w:rPr>
  </w:style>
  <w:style w:type="paragraph" w:styleId="23">
    <w:name w:val="toc 2"/>
    <w:basedOn w:val="a"/>
    <w:next w:val="a"/>
    <w:autoRedefine/>
    <w:uiPriority w:val="39"/>
    <w:unhideWhenUsed/>
    <w:rsid w:val="007D6DEA"/>
    <w:pPr>
      <w:tabs>
        <w:tab w:val="left" w:pos="880"/>
        <w:tab w:val="right" w:leader="dot" w:pos="9062"/>
      </w:tabs>
      <w:spacing w:after="100" w:line="259" w:lineRule="auto"/>
      <w:ind w:left="284"/>
    </w:pPr>
    <w:rPr>
      <w:rFonts w:ascii="Calibri" w:hAnsi="Calibri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7D6DEA"/>
    <w:pPr>
      <w:tabs>
        <w:tab w:val="left" w:pos="284"/>
        <w:tab w:val="right" w:leader="dot" w:pos="9062"/>
      </w:tabs>
      <w:spacing w:after="100" w:line="259" w:lineRule="auto"/>
    </w:pPr>
    <w:rPr>
      <w:rFonts w:ascii="TH SarabunIT๙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7D6DEA"/>
    <w:pPr>
      <w:spacing w:after="100" w:line="259" w:lineRule="auto"/>
      <w:ind w:left="440"/>
    </w:pPr>
    <w:rPr>
      <w:rFonts w:ascii="Calibri" w:hAnsi="Calibri" w:cs="Times New Roman"/>
      <w:sz w:val="28"/>
      <w:cs/>
    </w:rPr>
  </w:style>
  <w:style w:type="paragraph" w:styleId="ae">
    <w:name w:val="footnote text"/>
    <w:basedOn w:val="a"/>
    <w:link w:val="af"/>
    <w:uiPriority w:val="99"/>
    <w:semiHidden/>
    <w:unhideWhenUsed/>
    <w:rsid w:val="007D6DEA"/>
    <w:rPr>
      <w:rFonts w:ascii="Calibri" w:eastAsia="Calibri" w:hAnsi="Calibri" w:cs="Cordia New"/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character" w:styleId="af0">
    <w:name w:val="footnote reference"/>
    <w:uiPriority w:val="99"/>
    <w:semiHidden/>
    <w:unhideWhenUsed/>
    <w:rsid w:val="007D6DEA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2">
    <w:name w:val="หัวกระดาษ อักขระ"/>
    <w:basedOn w:val="a0"/>
    <w:link w:val="af1"/>
    <w:uiPriority w:val="99"/>
    <w:rsid w:val="007D6DEA"/>
    <w:rPr>
      <w:rFonts w:ascii="Calibri" w:eastAsia="Calibri" w:hAnsi="Calibri" w:cs="Cordia New"/>
    </w:rPr>
  </w:style>
  <w:style w:type="paragraph" w:styleId="af3">
    <w:name w:val="footer"/>
    <w:basedOn w:val="a"/>
    <w:link w:val="af4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4">
    <w:name w:val="ท้ายกระดาษ อักขระ"/>
    <w:basedOn w:val="a0"/>
    <w:link w:val="af3"/>
    <w:uiPriority w:val="99"/>
    <w:rsid w:val="007D6DEA"/>
    <w:rPr>
      <w:rFonts w:ascii="Calibri" w:eastAsia="Calibri" w:hAnsi="Calibri" w:cs="Cordia New"/>
    </w:rPr>
  </w:style>
  <w:style w:type="character" w:styleId="af5">
    <w:name w:val="annotation reference"/>
    <w:uiPriority w:val="99"/>
    <w:semiHidden/>
    <w:unhideWhenUsed/>
    <w:rsid w:val="007D6D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6DEA"/>
    <w:pPr>
      <w:spacing w:after="160"/>
    </w:pPr>
    <w:rPr>
      <w:rFonts w:ascii="Calibri" w:eastAsia="Calibri" w:hAnsi="Calibri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6DEA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uiPriority w:val="99"/>
    <w:semiHidden/>
    <w:rsid w:val="007D6DEA"/>
    <w:rPr>
      <w:rFonts w:ascii="Calibri" w:eastAsia="Calibri" w:hAnsi="Calibri" w:cs="Cordia New"/>
      <w:b/>
      <w:bCs/>
      <w:sz w:val="20"/>
      <w:szCs w:val="25"/>
    </w:rPr>
  </w:style>
  <w:style w:type="table" w:customStyle="1" w:styleId="TableGrid1">
    <w:name w:val="Table Grid1"/>
    <w:basedOn w:val="a1"/>
    <w:next w:val="a9"/>
    <w:uiPriority w:val="59"/>
    <w:rsid w:val="007D6D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7D6DEA"/>
  </w:style>
  <w:style w:type="table" w:customStyle="1" w:styleId="TableGrid3">
    <w:name w:val="Table Grid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7D6DEA"/>
    <w:pPr>
      <w:spacing w:after="0" w:line="240" w:lineRule="auto"/>
    </w:pPr>
  </w:style>
  <w:style w:type="table" w:customStyle="1" w:styleId="8">
    <w:name w:val="เส้นตาราง8"/>
    <w:basedOn w:val="a1"/>
    <w:next w:val="a9"/>
    <w:uiPriority w:val="39"/>
    <w:rsid w:val="007D6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D80D8-297E-474B-AF79-DA8EEECE0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dell</cp:lastModifiedBy>
  <cp:revision>2</cp:revision>
  <cp:lastPrinted>2021-01-22T01:45:00Z</cp:lastPrinted>
  <dcterms:created xsi:type="dcterms:W3CDTF">2021-08-09T08:07:00Z</dcterms:created>
  <dcterms:modified xsi:type="dcterms:W3CDTF">2021-08-09T08:07:00Z</dcterms:modified>
</cp:coreProperties>
</file>